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A64" w:rsidRPr="00064279" w:rsidRDefault="00ED3A64" w:rsidP="00ED3A64">
      <w:pPr>
        <w:rPr>
          <w:rFonts w:ascii="Cambria" w:hAnsi="Cambria"/>
          <w:b/>
          <w:bCs/>
          <w:i/>
          <w:color w:val="000000"/>
          <w:sz w:val="40"/>
        </w:rPr>
      </w:pPr>
      <w:r w:rsidRPr="00064279">
        <w:rPr>
          <w:rFonts w:ascii="Cambria" w:hAnsi="Cambria"/>
          <w:b/>
          <w:bCs/>
          <w:noProof/>
          <w:color w:val="000000"/>
          <w:sz w:val="40"/>
        </w:rPr>
        <mc:AlternateContent>
          <mc:Choice Requires="wps">
            <w:drawing>
              <wp:anchor distT="0" distB="0" distL="114300" distR="114300" simplePos="0" relativeHeight="251659264" behindDoc="0" locked="0" layoutInCell="1" allowOverlap="1" wp14:anchorId="4CCDEEE6" wp14:editId="1352C347">
                <wp:simplePos x="0" y="0"/>
                <wp:positionH relativeFrom="column">
                  <wp:posOffset>3214370</wp:posOffset>
                </wp:positionH>
                <wp:positionV relativeFrom="paragraph">
                  <wp:posOffset>189</wp:posOffset>
                </wp:positionV>
                <wp:extent cx="3436155" cy="541851"/>
                <wp:effectExtent l="0" t="0" r="12065" b="10795"/>
                <wp:wrapThrough wrapText="bothSides">
                  <wp:wrapPolygon edited="0">
                    <wp:start x="0" y="0"/>
                    <wp:lineTo x="0" y="21271"/>
                    <wp:lineTo x="21556" y="21271"/>
                    <wp:lineTo x="21556" y="0"/>
                    <wp:lineTo x="0" y="0"/>
                  </wp:wrapPolygon>
                </wp:wrapThrough>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6155" cy="541851"/>
                        </a:xfrm>
                        <a:prstGeom prst="roundRect">
                          <a:avLst>
                            <a:gd name="adj" fmla="val 16667"/>
                          </a:avLst>
                        </a:prstGeom>
                        <a:solidFill>
                          <a:srgbClr val="FFFFFF"/>
                        </a:solidFill>
                        <a:ln w="19050">
                          <a:solidFill>
                            <a:srgbClr val="000000"/>
                          </a:solidFill>
                          <a:round/>
                          <a:headEnd/>
                          <a:tailEnd/>
                        </a:ln>
                      </wps:spPr>
                      <wps:txbx>
                        <w:txbxContent>
                          <w:p w:rsidR="00ED3A64" w:rsidRPr="00453D20" w:rsidRDefault="00ED3A64" w:rsidP="00ED3A64">
                            <w:pPr>
                              <w:spacing w:after="0" w:line="240" w:lineRule="auto"/>
                              <w:jc w:val="center"/>
                              <w:rPr>
                                <w:rFonts w:ascii="Cambria" w:hAnsi="Cambria"/>
                              </w:rPr>
                            </w:pPr>
                            <w:r>
                              <w:rPr>
                                <w:rFonts w:ascii="Cambria" w:hAnsi="Cambria"/>
                              </w:rPr>
                              <w:t>CW/HW 29: Exponential Growth vs. Decay</w:t>
                            </w:r>
                          </w:p>
                          <w:p w:rsidR="00ED3A64" w:rsidRPr="00DF7CFD" w:rsidRDefault="00ED3A64" w:rsidP="00ED3A64">
                            <w:pPr>
                              <w:spacing w:after="0" w:line="240" w:lineRule="auto"/>
                              <w:jc w:val="center"/>
                              <w:rPr>
                                <w:rFonts w:ascii="Cambria" w:hAnsi="Cambria"/>
                                <w:b/>
                                <w:sz w:val="28"/>
                              </w:rPr>
                            </w:pPr>
                            <w:r w:rsidRPr="00DF7CFD">
                              <w:rPr>
                                <w:rFonts w:ascii="Cambria" w:hAnsi="Cambria"/>
                                <w:b/>
                                <w:sz w:val="28"/>
                              </w:rPr>
                              <w:t>Honors Geometry</w:t>
                            </w:r>
                          </w:p>
                          <w:p w:rsidR="00ED3A64" w:rsidRPr="00453D20" w:rsidRDefault="00ED3A64" w:rsidP="00ED3A64">
                            <w:pPr>
                              <w:spacing w:after="0" w:line="240" w:lineRule="auto"/>
                              <w:jc w:val="center"/>
                              <w:rPr>
                                <w:rFonts w:ascii="Cambria" w:hAnsi="Cambria"/>
                              </w:rPr>
                            </w:pPr>
                          </w:p>
                          <w:p w:rsidR="00ED3A64" w:rsidRPr="00453D20" w:rsidRDefault="00ED3A64" w:rsidP="00ED3A64">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CCDEEE6" id="Rounded Rectangle 6" o:spid="_x0000_s1026" style="position:absolute;margin-left:253.1pt;margin-top:0;width:270.55pt;height:4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" strokeweight="1.5pt">
                <v:textbox>
                  <w:txbxContent>
                    <w:p w:rsidR="00ED3A64" w:rsidRPr="00453D20" w:rsidRDefault="00ED3A64" w:rsidP="00ED3A64">
                      <w:pPr>
                        <w:spacing w:after="0" w:line="240" w:lineRule="auto"/>
                        <w:jc w:val="center"/>
                        <w:rPr>
                          <w:rFonts w:ascii="Cambria" w:hAnsi="Cambria"/>
                        </w:rPr>
                      </w:pPr>
                      <w:r>
                        <w:rPr>
                          <w:rFonts w:ascii="Cambria" w:hAnsi="Cambria"/>
                        </w:rPr>
                        <w:t>CW/HW</w:t>
                      </w:r>
                      <w:r>
                        <w:rPr>
                          <w:rFonts w:ascii="Cambria" w:hAnsi="Cambria"/>
                        </w:rPr>
                        <w:t xml:space="preserve"> 29</w:t>
                      </w:r>
                      <w:r>
                        <w:rPr>
                          <w:rFonts w:ascii="Cambria" w:hAnsi="Cambria"/>
                        </w:rPr>
                        <w:t xml:space="preserve">: Exponential </w:t>
                      </w:r>
                      <w:r>
                        <w:rPr>
                          <w:rFonts w:ascii="Cambria" w:hAnsi="Cambria"/>
                        </w:rPr>
                        <w:t>Growth vs. Decay</w:t>
                      </w:r>
                    </w:p>
                    <w:p w:rsidR="00ED3A64" w:rsidRPr="00DF7CFD" w:rsidRDefault="00ED3A64" w:rsidP="00ED3A64">
                      <w:pPr>
                        <w:spacing w:after="0" w:line="240" w:lineRule="auto"/>
                        <w:jc w:val="center"/>
                        <w:rPr>
                          <w:rFonts w:ascii="Cambria" w:hAnsi="Cambria"/>
                          <w:b/>
                          <w:sz w:val="28"/>
                        </w:rPr>
                      </w:pPr>
                      <w:r w:rsidRPr="00DF7CFD">
                        <w:rPr>
                          <w:rFonts w:ascii="Cambria" w:hAnsi="Cambria"/>
                          <w:b/>
                          <w:sz w:val="28"/>
                        </w:rPr>
                        <w:t>Honors Geometry</w:t>
                      </w:r>
                    </w:p>
                    <w:p w:rsidR="00ED3A64" w:rsidRPr="00453D20" w:rsidRDefault="00ED3A64" w:rsidP="00ED3A64">
                      <w:pPr>
                        <w:spacing w:after="0" w:line="240" w:lineRule="auto"/>
                        <w:jc w:val="center"/>
                        <w:rPr>
                          <w:rFonts w:ascii="Cambria" w:hAnsi="Cambria"/>
                        </w:rPr>
                      </w:pPr>
                    </w:p>
                    <w:p w:rsidR="00ED3A64" w:rsidRPr="00453D20" w:rsidRDefault="00ED3A64" w:rsidP="00ED3A64">
                      <w:pPr>
                        <w:spacing w:after="0" w:line="240" w:lineRule="auto"/>
                        <w:jc w:val="center"/>
                        <w:rPr>
                          <w:rFonts w:ascii="Cambria" w:hAnsi="Cambria"/>
                          <w:b/>
                        </w:rPr>
                      </w:pPr>
                    </w:p>
                  </w:txbxContent>
                </v:textbox>
                <w10:wrap type="through"/>
              </v:roundrect>
            </w:pict>
          </mc:Fallback>
        </mc:AlternateContent>
      </w:r>
      <w:r w:rsidRPr="00064279">
        <w:rPr>
          <w:rFonts w:ascii="Cambria" w:hAnsi="Cambria"/>
          <w:color w:val="000000"/>
          <w:sz w:val="24"/>
        </w:rPr>
        <w:t xml:space="preserve"> </w:t>
      </w:r>
      <w:r w:rsidRPr="00064279">
        <w:rPr>
          <w:rFonts w:ascii="Cambria" w:hAnsi="Cambria"/>
          <w:b/>
          <w:i/>
          <w:color w:val="000000"/>
          <w:sz w:val="40"/>
        </w:rPr>
        <w:t>CLASS COPY – DO NOT WRITE ON THIS</w:t>
      </w:r>
    </w:p>
    <w:p w:rsidR="001F502B" w:rsidRDefault="001F502B" w:rsidP="00ED3A64">
      <w:r>
        <w:t>SWBAT interpret the parameters of exponential decay and exponential growth functions.</w:t>
      </w:r>
    </w:p>
    <w:p w:rsidR="004F479D" w:rsidRDefault="00F82704" w:rsidP="00ED3A64">
      <w:r>
        <w:t xml:space="preserve">SWBAT describe the characteristics that differentiate an exponential growth versus an exponential decay model. </w:t>
      </w:r>
    </w:p>
    <w:p w:rsidR="00525344" w:rsidRPr="003415ED" w:rsidRDefault="00525344" w:rsidP="00ED3A64">
      <w:pPr>
        <w:rPr>
          <w:rFonts w:ascii="Cambria" w:hAnsi="Cambria"/>
          <w:i/>
        </w:rPr>
      </w:pPr>
      <w:r w:rsidRPr="003415ED">
        <w:rPr>
          <w:i/>
        </w:rPr>
        <w:t>Today we are going to describe the characteristics that will differentiate an exponential growth versus an exponential decay model. We will do this by comparing tables and graphs of various functions and describing the behavior of each of these. We will do this so that we can create accurate descriptions for sets of data that we might find in the world, as well as for deter</w:t>
      </w:r>
      <w:bookmarkStart w:id="0" w:name="_GoBack"/>
      <w:bookmarkEnd w:id="0"/>
      <w:r w:rsidRPr="003415ED">
        <w:rPr>
          <w:i/>
        </w:rPr>
        <w:t xml:space="preserve">mining how to model </w:t>
      </w:r>
      <w:r w:rsidR="003415ED" w:rsidRPr="003415ED">
        <w:rPr>
          <w:i/>
        </w:rPr>
        <w:t xml:space="preserve">certain situations. </w:t>
      </w:r>
    </w:p>
    <w:p w:rsidR="00ED3A64" w:rsidRDefault="00ED3A64" w:rsidP="00ED3A64">
      <w:pPr>
        <w:rPr>
          <w:rFonts w:ascii="Cambria" w:eastAsiaTheme="minorEastAsia" w:hAnsi="Cambria"/>
        </w:rPr>
      </w:pPr>
      <w:r>
        <w:rPr>
          <w:rFonts w:ascii="Cambria" w:hAnsi="Cambria"/>
        </w:rPr>
        <w:t xml:space="preserve">Part 1. Make a table of values to represent the functions </w:t>
      </w:r>
      <m:oMath>
        <m:r>
          <w:rPr>
            <w:rFonts w:ascii="Cambria Math" w:hAnsi="Cambria Math"/>
          </w:rPr>
          <m:t>y=3</m:t>
        </m:r>
        <m:sSup>
          <m:sSupPr>
            <m:ctrlPr>
              <w:rPr>
                <w:rFonts w:ascii="Cambria Math" w:hAnsi="Cambria Math"/>
                <w:i/>
              </w:rPr>
            </m:ctrlPr>
          </m:sSupPr>
          <m:e>
            <m:d>
              <m:dPr>
                <m:ctrlPr>
                  <w:rPr>
                    <w:rFonts w:ascii="Cambria Math" w:hAnsi="Cambria Math"/>
                    <w:i/>
                  </w:rPr>
                </m:ctrlPr>
              </m:dPr>
              <m:e>
                <m:r>
                  <w:rPr>
                    <w:rFonts w:ascii="Cambria Math" w:hAnsi="Cambria Math"/>
                  </w:rPr>
                  <m:t>2</m:t>
                </m:r>
              </m:e>
            </m:d>
          </m:e>
          <m:sup>
            <m:r>
              <w:rPr>
                <w:rFonts w:ascii="Cambria Math" w:hAnsi="Cambria Math"/>
              </w:rPr>
              <m:t>x</m:t>
            </m:r>
          </m:sup>
        </m:sSup>
      </m:oMath>
      <w:r>
        <w:rPr>
          <w:rFonts w:ascii="Cambria" w:eastAsiaTheme="minorEastAsia" w:hAnsi="Cambria"/>
        </w:rPr>
        <w:t xml:space="preserve"> </w:t>
      </w:r>
      <w:proofErr w:type="gramStart"/>
      <w:r>
        <w:rPr>
          <w:rFonts w:ascii="Cambria" w:eastAsiaTheme="minorEastAsia" w:hAnsi="Cambria"/>
        </w:rPr>
        <w:t xml:space="preserve">and </w:t>
      </w:r>
      <w:proofErr w:type="gramEnd"/>
      <m:oMath>
        <m:r>
          <w:rPr>
            <w:rFonts w:ascii="Cambria Math" w:eastAsiaTheme="minorEastAsia" w:hAnsi="Cambria Math"/>
          </w:rPr>
          <m:t>y=2</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0.75</m:t>
                </m:r>
              </m:e>
            </m:d>
          </m:e>
          <m:sup>
            <m:r>
              <w:rPr>
                <w:rFonts w:ascii="Cambria Math" w:eastAsiaTheme="minorEastAsia" w:hAnsi="Cambria Math"/>
              </w:rPr>
              <m:t>x</m:t>
            </m:r>
          </m:sup>
        </m:sSup>
      </m:oMath>
      <w:r>
        <w:rPr>
          <w:rFonts w:ascii="Cambria" w:eastAsiaTheme="minorEastAsia" w:hAnsi="Cambria"/>
        </w:rPr>
        <w:t xml:space="preserve">. </w:t>
      </w:r>
    </w:p>
    <w:p w:rsidR="00ED3A64" w:rsidRDefault="00ED3A64" w:rsidP="00ED3A64">
      <w:pPr>
        <w:pStyle w:val="ListParagraph"/>
        <w:numPr>
          <w:ilvl w:val="0"/>
          <w:numId w:val="2"/>
        </w:numPr>
        <w:rPr>
          <w:rFonts w:ascii="Cambria" w:eastAsiaTheme="minorEastAsia" w:hAnsi="Cambria"/>
        </w:rPr>
      </w:pPr>
      <w:r>
        <w:rPr>
          <w:rFonts w:ascii="Cambria" w:eastAsiaTheme="minorEastAsia" w:hAnsi="Cambria"/>
        </w:rPr>
        <w:t xml:space="preserve">What do you notice about the tables of the functions? </w:t>
      </w:r>
    </w:p>
    <w:p w:rsidR="00ED3A64" w:rsidRDefault="00ED3A64" w:rsidP="00ED3A64">
      <w:pPr>
        <w:pStyle w:val="ListParagraph"/>
        <w:numPr>
          <w:ilvl w:val="0"/>
          <w:numId w:val="2"/>
        </w:numPr>
        <w:rPr>
          <w:rFonts w:ascii="Cambria" w:eastAsiaTheme="minorEastAsia" w:hAnsi="Cambria"/>
        </w:rPr>
      </w:pPr>
      <w:r w:rsidRPr="00ED3A64">
        <w:rPr>
          <w:rFonts w:ascii="Cambria" w:eastAsiaTheme="minorEastAsia" w:hAnsi="Cambria"/>
        </w:rPr>
        <w:t xml:space="preserve">Graph the functions from Part 1. </w:t>
      </w:r>
      <w:r>
        <w:rPr>
          <w:rFonts w:ascii="Cambria" w:eastAsiaTheme="minorEastAsia" w:hAnsi="Cambria"/>
        </w:rPr>
        <w:t xml:space="preserve">What do you notice about the graphs of the functions? </w:t>
      </w:r>
    </w:p>
    <w:p w:rsidR="00C32809" w:rsidRDefault="00C32809" w:rsidP="00C32809">
      <w:pPr>
        <w:rPr>
          <w:rFonts w:ascii="Cambria" w:eastAsiaTheme="minorEastAsia" w:hAnsi="Cambria"/>
        </w:rPr>
      </w:pPr>
      <w:r>
        <w:rPr>
          <w:rFonts w:ascii="Cambria" w:eastAsiaTheme="minorEastAsia" w:hAnsi="Cambria"/>
        </w:rPr>
        <w:t>Exponential Growth vs. Exponential Decay Functions</w:t>
      </w:r>
    </w:p>
    <w:p w:rsidR="00C32809" w:rsidRDefault="00C32809" w:rsidP="00C32809">
      <w:pPr>
        <w:pStyle w:val="ListParagraph"/>
        <w:numPr>
          <w:ilvl w:val="0"/>
          <w:numId w:val="3"/>
        </w:numPr>
        <w:rPr>
          <w:rFonts w:ascii="Cambria" w:eastAsiaTheme="minorEastAsia" w:hAnsi="Cambria"/>
        </w:rPr>
      </w:pPr>
      <w:r>
        <w:rPr>
          <w:rFonts w:ascii="Cambria" w:eastAsiaTheme="minorEastAsia" w:hAnsi="Cambria"/>
        </w:rPr>
        <w:t xml:space="preserve">What characterizes exponential growth versus exponential decay? </w:t>
      </w:r>
    </w:p>
    <w:p w:rsidR="00C32809" w:rsidRDefault="00C32809" w:rsidP="00C32809">
      <w:pPr>
        <w:pStyle w:val="ListParagraph"/>
        <w:numPr>
          <w:ilvl w:val="0"/>
          <w:numId w:val="3"/>
        </w:numPr>
        <w:rPr>
          <w:rFonts w:ascii="Cambria" w:eastAsiaTheme="minorEastAsia" w:hAnsi="Cambria"/>
        </w:rPr>
      </w:pPr>
      <w:r>
        <w:rPr>
          <w:rFonts w:ascii="Cambria" w:eastAsiaTheme="minorEastAsia" w:hAnsi="Cambria"/>
        </w:rPr>
        <w:t xml:space="preserve">What are real world models of exponential growth and decay? </w:t>
      </w:r>
    </w:p>
    <w:p w:rsidR="00C32809" w:rsidRDefault="00C32809" w:rsidP="00C32809">
      <w:pPr>
        <w:pStyle w:val="ListParagraph"/>
        <w:numPr>
          <w:ilvl w:val="0"/>
          <w:numId w:val="3"/>
        </w:numPr>
        <w:rPr>
          <w:rFonts w:ascii="Cambria" w:eastAsiaTheme="minorEastAsia" w:hAnsi="Cambria"/>
        </w:rPr>
      </w:pPr>
      <w:r>
        <w:rPr>
          <w:rFonts w:ascii="Cambria" w:eastAsiaTheme="minorEastAsia" w:hAnsi="Cambria"/>
        </w:rPr>
        <w:t xml:space="preserve">How can you differentiate between an exponential </w:t>
      </w:r>
      <w:proofErr w:type="gramStart"/>
      <w:r>
        <w:rPr>
          <w:rFonts w:ascii="Cambria" w:eastAsiaTheme="minorEastAsia" w:hAnsi="Cambria"/>
        </w:rPr>
        <w:t>model</w:t>
      </w:r>
      <w:proofErr w:type="gramEnd"/>
      <w:r>
        <w:rPr>
          <w:rFonts w:ascii="Cambria" w:eastAsiaTheme="minorEastAsia" w:hAnsi="Cambria"/>
        </w:rPr>
        <w:t xml:space="preserve"> from a linear model given a real world set of data? </w:t>
      </w:r>
    </w:p>
    <w:p w:rsidR="00006732" w:rsidRPr="00C32809" w:rsidRDefault="00006732" w:rsidP="00006732">
      <w:pPr>
        <w:pStyle w:val="ListParagraph"/>
        <w:rPr>
          <w:rFonts w:ascii="Cambria" w:eastAsiaTheme="minorEastAsia" w:hAnsi="Cambria"/>
        </w:rPr>
      </w:pPr>
    </w:p>
    <w:p w:rsidR="00ED3A64" w:rsidRDefault="00006732" w:rsidP="00006732">
      <w:pPr>
        <w:pStyle w:val="ListParagraph"/>
        <w:numPr>
          <w:ilvl w:val="0"/>
          <w:numId w:val="5"/>
        </w:numPr>
        <w:rPr>
          <w:rFonts w:ascii="Cambria" w:eastAsiaTheme="minorEastAsia" w:hAnsi="Cambria"/>
        </w:rPr>
      </w:pPr>
      <w:r>
        <w:rPr>
          <w:rFonts w:ascii="Cambria" w:eastAsiaTheme="minorEastAsia" w:hAnsi="Cambria"/>
        </w:rPr>
        <w:t xml:space="preserve">Movie tickets now average $9.75 a ticket, but are increasing 15% per year. How much will they cost 5 years from now? </w:t>
      </w:r>
    </w:p>
    <w:p w:rsidR="00006732" w:rsidRDefault="00006732" w:rsidP="00006732">
      <w:pPr>
        <w:pStyle w:val="ListParagraph"/>
        <w:numPr>
          <w:ilvl w:val="0"/>
          <w:numId w:val="5"/>
        </w:numPr>
        <w:rPr>
          <w:rFonts w:ascii="Cambria" w:eastAsiaTheme="minorEastAsia" w:hAnsi="Cambria"/>
        </w:rPr>
      </w:pPr>
      <w:r>
        <w:rPr>
          <w:rFonts w:ascii="Cambria" w:eastAsiaTheme="minorEastAsia" w:hAnsi="Cambria"/>
        </w:rPr>
        <w:t xml:space="preserve">A powerful computer is purchased for $2000, but on the average loses 20% of its value each year. How much will it be worth 4 years from now </w:t>
      </w:r>
    </w:p>
    <w:p w:rsidR="00006732" w:rsidRDefault="00006732" w:rsidP="00006732">
      <w:pPr>
        <w:pStyle w:val="ListParagraph"/>
        <w:numPr>
          <w:ilvl w:val="0"/>
          <w:numId w:val="5"/>
        </w:numPr>
        <w:rPr>
          <w:rFonts w:ascii="Cambria" w:eastAsiaTheme="minorEastAsia" w:hAnsi="Cambria"/>
        </w:rPr>
      </w:pPr>
      <w:r>
        <w:rPr>
          <w:rFonts w:ascii="Cambria" w:eastAsiaTheme="minorEastAsia" w:hAnsi="Cambria"/>
        </w:rPr>
        <w:t xml:space="preserve">The number of bacteria present in a colony is 180 at 12 noon and the bacteria grows at a rate of 22% per hour. How many will be present at 8pm? </w:t>
      </w:r>
    </w:p>
    <w:p w:rsidR="00006732" w:rsidRDefault="009F63A1" w:rsidP="00006732">
      <w:pPr>
        <w:pStyle w:val="ListParagraph"/>
        <w:numPr>
          <w:ilvl w:val="0"/>
          <w:numId w:val="5"/>
        </w:numPr>
        <w:rPr>
          <w:rFonts w:ascii="Cambria" w:eastAsiaTheme="minorEastAsia" w:hAnsi="Cambria"/>
        </w:rPr>
      </w:pPr>
      <w:r>
        <w:rPr>
          <w:rFonts w:ascii="Cambria" w:eastAsiaTheme="minorEastAsia" w:hAnsi="Cambria"/>
        </w:rPr>
        <w:t>A 3 bedroom house in Nashville, TN is worth $110,000. If it appreciates in value at a rate of 2.5% per year, how many years will it take for the house to be valued at $200,000?</w:t>
      </w:r>
    </w:p>
    <w:p w:rsidR="009F63A1" w:rsidRDefault="009F63A1" w:rsidP="009F63A1">
      <w:pPr>
        <w:pStyle w:val="ListParagraph"/>
        <w:numPr>
          <w:ilvl w:val="0"/>
          <w:numId w:val="5"/>
        </w:numPr>
        <w:rPr>
          <w:rFonts w:ascii="Cambria" w:eastAsiaTheme="minorEastAsia" w:hAnsi="Cambria"/>
        </w:rPr>
      </w:pPr>
      <w:r w:rsidRPr="009F63A1">
        <w:rPr>
          <w:rFonts w:ascii="Cambria" w:eastAsiaTheme="minorEastAsia" w:hAnsi="Cambria"/>
        </w:rPr>
        <w:t xml:space="preserve">The pesticide DDT was widely used in the United States until its ban in 1972.  DDT is toxic to a wide range of animals and aquatic life, and is suspected to cause cancer in humans.  The half-life of DDT can be 15 or more years.  Half-life is the amount of time it takes for half of the amount of a substance to decay.  </w:t>
      </w:r>
      <w:r>
        <w:rPr>
          <w:rFonts w:ascii="Cambria" w:eastAsiaTheme="minorEastAsia" w:hAnsi="Cambria"/>
        </w:rPr>
        <w:t xml:space="preserve">If you start with 100 grams of DDT that has a half-life of 15 years, how many grams of DDT will be left after 90 years? </w:t>
      </w:r>
    </w:p>
    <w:p w:rsidR="00E55BE8" w:rsidRPr="00E55BE8" w:rsidRDefault="00DE2135" w:rsidP="009F63A1">
      <w:pPr>
        <w:pStyle w:val="ListParagraph"/>
        <w:numPr>
          <w:ilvl w:val="0"/>
          <w:numId w:val="5"/>
        </w:numPr>
        <w:rPr>
          <w:rFonts w:ascii="Cambria" w:eastAsiaTheme="minorEastAsia" w:hAnsi="Cambria"/>
        </w:rPr>
      </w:pPr>
      <w:r w:rsidRPr="00DE2135">
        <w:rPr>
          <w:rFonts w:ascii="Cambria" w:hAnsi="Cambria"/>
        </w:rPr>
        <w:t xml:space="preserve">Most cars decrease in value after you leave the dealer. However, some cars are now considered "classics" and actually increase in value. You have the choice of owning two cars: A 2006 Mazda </w:t>
      </w:r>
      <w:proofErr w:type="spellStart"/>
      <w:r w:rsidRPr="00DE2135">
        <w:rPr>
          <w:rFonts w:ascii="Cambria" w:hAnsi="Cambria"/>
        </w:rPr>
        <w:t>Maita</w:t>
      </w:r>
      <w:proofErr w:type="spellEnd"/>
      <w:r w:rsidRPr="00DE2135">
        <w:rPr>
          <w:rFonts w:ascii="Cambria" w:hAnsi="Cambria"/>
        </w:rPr>
        <w:t xml:space="preserve"> which is worth $19,000 but is depreciating 10% per year, or a classic 1970 Ford Mustang which is worth $11,500 and is increasing in value by 6% each year. Your tasks: </w:t>
      </w:r>
    </w:p>
    <w:p w:rsidR="00E55BE8" w:rsidRPr="00E55BE8" w:rsidRDefault="00DE2135" w:rsidP="00E55BE8">
      <w:pPr>
        <w:pStyle w:val="ListParagraph"/>
        <w:numPr>
          <w:ilvl w:val="1"/>
          <w:numId w:val="5"/>
        </w:numPr>
        <w:rPr>
          <w:rFonts w:ascii="Cambria" w:eastAsiaTheme="minorEastAsia" w:hAnsi="Cambria"/>
        </w:rPr>
      </w:pPr>
      <w:r w:rsidRPr="00DE2135">
        <w:rPr>
          <w:rFonts w:ascii="Cambria" w:hAnsi="Cambria"/>
        </w:rPr>
        <w:t xml:space="preserve">Write an equation to represent the </w:t>
      </w:r>
      <w:r w:rsidR="00E55BE8">
        <w:rPr>
          <w:rFonts w:ascii="Cambria" w:hAnsi="Cambria"/>
        </w:rPr>
        <w:t xml:space="preserve">value of each car over time. </w:t>
      </w:r>
    </w:p>
    <w:p w:rsidR="00E55BE8" w:rsidRPr="00E55BE8" w:rsidRDefault="00DE2135" w:rsidP="00E55BE8">
      <w:pPr>
        <w:pStyle w:val="ListParagraph"/>
        <w:numPr>
          <w:ilvl w:val="1"/>
          <w:numId w:val="5"/>
        </w:numPr>
        <w:rPr>
          <w:rFonts w:ascii="Cambria" w:eastAsiaTheme="minorEastAsia" w:hAnsi="Cambria"/>
        </w:rPr>
      </w:pPr>
      <w:r w:rsidRPr="00DE2135">
        <w:rPr>
          <w:rFonts w:ascii="Cambria" w:hAnsi="Cambria"/>
        </w:rPr>
        <w:t>Create tables and draw a graph to represent the value of each car for ten ye</w:t>
      </w:r>
      <w:r w:rsidR="00E55BE8">
        <w:rPr>
          <w:rFonts w:ascii="Cambria" w:hAnsi="Cambria"/>
        </w:rPr>
        <w:t xml:space="preserve">ars on the same set of axes. </w:t>
      </w:r>
    </w:p>
    <w:p w:rsidR="00DE2135" w:rsidRPr="00DE2135" w:rsidRDefault="00DE2135" w:rsidP="00E55BE8">
      <w:pPr>
        <w:pStyle w:val="ListParagraph"/>
        <w:numPr>
          <w:ilvl w:val="1"/>
          <w:numId w:val="5"/>
        </w:numPr>
        <w:rPr>
          <w:rFonts w:ascii="Cambria" w:eastAsiaTheme="minorEastAsia" w:hAnsi="Cambria"/>
        </w:rPr>
      </w:pPr>
      <w:r w:rsidRPr="00DE2135">
        <w:rPr>
          <w:rFonts w:ascii="Cambria" w:hAnsi="Cambria"/>
        </w:rPr>
        <w:lastRenderedPageBreak/>
        <w:t>Use your graph to determine approximately when the Mazda and the Ford have the same value.</w:t>
      </w:r>
    </w:p>
    <w:p w:rsidR="00ED3A64" w:rsidRPr="00631DB4" w:rsidRDefault="00ED3A64" w:rsidP="00ED3A64">
      <w:pPr>
        <w:rPr>
          <w:rFonts w:ascii="Cambria" w:hAnsi="Cambria"/>
        </w:rPr>
      </w:pPr>
    </w:p>
    <w:p w:rsidR="00395399" w:rsidRDefault="00395399"/>
    <w:sectPr w:rsidR="00395399" w:rsidSect="009173AC">
      <w:footerReference w:type="default" r:id="rId7"/>
      <w:pgSz w:w="12240" w:h="15840"/>
      <w:pgMar w:top="720" w:right="1440" w:bottom="1440" w:left="81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49A" w:rsidRDefault="00A8149A">
      <w:pPr>
        <w:spacing w:after="0" w:line="240" w:lineRule="auto"/>
      </w:pPr>
      <w:r>
        <w:separator/>
      </w:r>
    </w:p>
  </w:endnote>
  <w:endnote w:type="continuationSeparator" w:id="0">
    <w:p w:rsidR="00A8149A" w:rsidRDefault="00A81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841" w:rsidRPr="003B57C4" w:rsidRDefault="00E55BE8" w:rsidP="00F95841">
    <w:pPr>
      <w:pStyle w:val="Footer"/>
      <w:jc w:val="center"/>
      <w:rPr>
        <w:sz w:val="32"/>
        <w:szCs w:val="32"/>
      </w:rPr>
    </w:pPr>
    <w:r w:rsidRPr="003B57C4">
      <w:rPr>
        <w:rFonts w:ascii="Colonna MT" w:hAnsi="Colonna MT"/>
        <w:color w:val="222222"/>
        <w:sz w:val="32"/>
        <w:szCs w:val="32"/>
        <w:shd w:val="clear" w:color="auto" w:fill="FFFFFF"/>
      </w:rPr>
      <w:t>Alone, our vision is limited.</w:t>
    </w:r>
    <w:r w:rsidRPr="003B57C4">
      <w:rPr>
        <w:rStyle w:val="apple-converted-space"/>
        <w:rFonts w:ascii="Colonna MT" w:hAnsi="Colonna MT"/>
        <w:color w:val="222222"/>
        <w:sz w:val="32"/>
        <w:szCs w:val="32"/>
        <w:shd w:val="clear" w:color="auto" w:fill="FFFFFF"/>
      </w:rPr>
      <w:t> </w:t>
    </w:r>
    <w:r w:rsidRPr="003B57C4">
      <w:rPr>
        <w:rFonts w:ascii="Colonna MT" w:hAnsi="Colonna MT"/>
        <w:color w:val="222222"/>
        <w:sz w:val="32"/>
        <w:szCs w:val="32"/>
        <w:shd w:val="clear" w:color="auto" w:fill="FFFFFF"/>
      </w:rPr>
      <w:t>Together we're 20/20.</w:t>
    </w:r>
    <w:r w:rsidRPr="003B57C4">
      <w:rPr>
        <w:rStyle w:val="apple-converted-space"/>
        <w:rFonts w:ascii="Colonna MT" w:hAnsi="Colonna MT"/>
        <w:color w:val="222222"/>
        <w:sz w:val="32"/>
        <w:szCs w:val="32"/>
        <w:shd w:val="clear" w:color="auto" w:fill="FFFFFF"/>
      </w:rPr>
      <w:t> </w:t>
    </w:r>
    <w:r w:rsidRPr="003B57C4">
      <w:rPr>
        <w:color w:val="222222"/>
        <w:sz w:val="32"/>
        <w:szCs w:val="32"/>
        <w:shd w:val="clear" w:color="auto" w:fill="FFFFFF"/>
      </w:rPr>
      <w:t>​</w:t>
    </w:r>
  </w:p>
  <w:p w:rsidR="00F95841" w:rsidRPr="003B57C4" w:rsidRDefault="00A8149A" w:rsidP="00F95841">
    <w:pPr>
      <w:pStyle w:val="Footer"/>
      <w:rPr>
        <w:sz w:val="32"/>
        <w:szCs w:val="32"/>
      </w:rPr>
    </w:pPr>
  </w:p>
  <w:p w:rsidR="00F95841" w:rsidRDefault="00A8149A">
    <w:pPr>
      <w:pStyle w:val="Footer"/>
    </w:pPr>
  </w:p>
  <w:p w:rsidR="00F95841" w:rsidRDefault="00A814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49A" w:rsidRDefault="00A8149A">
      <w:pPr>
        <w:spacing w:after="0" w:line="240" w:lineRule="auto"/>
      </w:pPr>
      <w:r>
        <w:separator/>
      </w:r>
    </w:p>
  </w:footnote>
  <w:footnote w:type="continuationSeparator" w:id="0">
    <w:p w:rsidR="00A8149A" w:rsidRDefault="00A814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14B05"/>
    <w:multiLevelType w:val="hybridMultilevel"/>
    <w:tmpl w:val="FD1CAF2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F736904"/>
    <w:multiLevelType w:val="hybridMultilevel"/>
    <w:tmpl w:val="F586C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FB0D2A"/>
    <w:multiLevelType w:val="hybridMultilevel"/>
    <w:tmpl w:val="40429014"/>
    <w:lvl w:ilvl="0" w:tplc="4B9278F4">
      <w:start w:val="1"/>
      <w:numFmt w:val="decimal"/>
      <w:lvlText w:val="%1."/>
      <w:lvlJc w:val="left"/>
      <w:pPr>
        <w:ind w:left="720" w:hanging="360"/>
      </w:pPr>
      <w:rPr>
        <w:rFonts w:asciiTheme="minorHAnsi" w:hAnsiTheme="minorHAnsi" w:hint="default"/>
      </w:rPr>
    </w:lvl>
    <w:lvl w:ilvl="1" w:tplc="E1DC474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D00F2C"/>
    <w:multiLevelType w:val="hybridMultilevel"/>
    <w:tmpl w:val="5E682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D45751"/>
    <w:multiLevelType w:val="hybridMultilevel"/>
    <w:tmpl w:val="16CCC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A64"/>
    <w:rsid w:val="00006732"/>
    <w:rsid w:val="001F502B"/>
    <w:rsid w:val="003415ED"/>
    <w:rsid w:val="00395399"/>
    <w:rsid w:val="004C762C"/>
    <w:rsid w:val="004F479D"/>
    <w:rsid w:val="00525344"/>
    <w:rsid w:val="00650D5F"/>
    <w:rsid w:val="006D20E3"/>
    <w:rsid w:val="009F63A1"/>
    <w:rsid w:val="00A8149A"/>
    <w:rsid w:val="00C32809"/>
    <w:rsid w:val="00DE2135"/>
    <w:rsid w:val="00E55BE8"/>
    <w:rsid w:val="00ED3A64"/>
    <w:rsid w:val="00F82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1A8F36-5999-4E94-802F-CA839A77F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A6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A64"/>
    <w:pPr>
      <w:ind w:left="720"/>
      <w:contextualSpacing/>
    </w:pPr>
  </w:style>
  <w:style w:type="paragraph" w:styleId="Footer">
    <w:name w:val="footer"/>
    <w:basedOn w:val="Normal"/>
    <w:link w:val="FooterChar"/>
    <w:uiPriority w:val="99"/>
    <w:unhideWhenUsed/>
    <w:rsid w:val="00ED3A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3A64"/>
  </w:style>
  <w:style w:type="character" w:customStyle="1" w:styleId="apple-converted-space">
    <w:name w:val="apple-converted-space"/>
    <w:basedOn w:val="DefaultParagraphFont"/>
    <w:rsid w:val="00ED3A64"/>
  </w:style>
  <w:style w:type="table" w:styleId="TableGrid">
    <w:name w:val="Table Grid"/>
    <w:basedOn w:val="TableNormal"/>
    <w:uiPriority w:val="39"/>
    <w:rsid w:val="00ED3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D3A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887</TotalTime>
  <Pages>2</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Power, Megan</cp:lastModifiedBy>
  <cp:revision>6</cp:revision>
  <dcterms:created xsi:type="dcterms:W3CDTF">2016-10-23T21:30:00Z</dcterms:created>
  <dcterms:modified xsi:type="dcterms:W3CDTF">2016-10-28T20:27:00Z</dcterms:modified>
</cp:coreProperties>
</file>